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ED5E" w14:textId="64CFC554" w:rsidR="00A31A9E" w:rsidRDefault="00A04154" w:rsidP="00A04154">
      <w:pPr>
        <w:rPr>
          <w:sz w:val="20"/>
          <w:szCs w:val="20"/>
        </w:rPr>
      </w:pPr>
      <w:r w:rsidRPr="00A04154">
        <w:rPr>
          <w:sz w:val="20"/>
          <w:szCs w:val="20"/>
        </w:rPr>
        <w:tab/>
      </w:r>
      <w:r w:rsidRPr="00A04154">
        <w:rPr>
          <w:sz w:val="20"/>
          <w:szCs w:val="20"/>
        </w:rPr>
        <w:tab/>
      </w:r>
      <w:r w:rsidRPr="00A04154">
        <w:rPr>
          <w:sz w:val="20"/>
          <w:szCs w:val="20"/>
        </w:rPr>
        <w:tab/>
      </w:r>
      <w:r w:rsidRPr="00A04154">
        <w:rPr>
          <w:sz w:val="20"/>
          <w:szCs w:val="20"/>
        </w:rPr>
        <w:tab/>
      </w:r>
      <w:r w:rsidRPr="00A04154">
        <w:rPr>
          <w:sz w:val="20"/>
          <w:szCs w:val="20"/>
        </w:rPr>
        <w:tab/>
      </w:r>
      <w:r w:rsidRPr="00A04154">
        <w:rPr>
          <w:sz w:val="20"/>
          <w:szCs w:val="20"/>
        </w:rPr>
        <w:tab/>
      </w:r>
      <w:r w:rsidR="006838BD" w:rsidRPr="00A04154">
        <w:rPr>
          <w:sz w:val="20"/>
          <w:szCs w:val="20"/>
        </w:rPr>
        <w:t xml:space="preserve"> </w:t>
      </w:r>
    </w:p>
    <w:p w14:paraId="21A0A5A7" w14:textId="331CB754" w:rsidR="006838BD" w:rsidRPr="00A04154" w:rsidRDefault="006E2B1C">
      <w:pPr>
        <w:rPr>
          <w:sz w:val="20"/>
          <w:szCs w:val="20"/>
        </w:rPr>
      </w:pPr>
      <w:r w:rsidRPr="00A04154">
        <w:rPr>
          <w:sz w:val="20"/>
          <w:szCs w:val="20"/>
        </w:rPr>
        <w:t xml:space="preserve">Dear </w:t>
      </w:r>
      <w:r w:rsidR="006838BD" w:rsidRPr="00A04154">
        <w:rPr>
          <w:sz w:val="20"/>
          <w:szCs w:val="20"/>
        </w:rPr>
        <w:t>Parent</w:t>
      </w:r>
      <w:r w:rsidR="00DF4766">
        <w:rPr>
          <w:sz w:val="20"/>
          <w:szCs w:val="20"/>
        </w:rPr>
        <w:t>/</w:t>
      </w:r>
      <w:r w:rsidR="006838BD" w:rsidRPr="00A04154">
        <w:rPr>
          <w:sz w:val="20"/>
          <w:szCs w:val="20"/>
        </w:rPr>
        <w:t>Guardian,</w:t>
      </w:r>
    </w:p>
    <w:p w14:paraId="2AFFC645" w14:textId="6653B77E" w:rsidR="005A6BAE" w:rsidRPr="00A04154" w:rsidRDefault="00B309EC" w:rsidP="005A6BAE">
      <w:pPr>
        <w:rPr>
          <w:sz w:val="20"/>
          <w:szCs w:val="20"/>
        </w:rPr>
      </w:pPr>
      <w:r>
        <w:rPr>
          <w:sz w:val="20"/>
          <w:szCs w:val="20"/>
        </w:rPr>
        <w:t>Volusia</w:t>
      </w:r>
      <w:r w:rsidR="006838BD" w:rsidRPr="00A04154">
        <w:rPr>
          <w:sz w:val="20"/>
          <w:szCs w:val="20"/>
        </w:rPr>
        <w:t xml:space="preserve"> County </w:t>
      </w:r>
      <w:r w:rsidR="00996529" w:rsidRPr="00A04154">
        <w:rPr>
          <w:sz w:val="20"/>
          <w:szCs w:val="20"/>
        </w:rPr>
        <w:t>Schools</w:t>
      </w:r>
      <w:r w:rsidR="006838BD" w:rsidRPr="00A04154">
        <w:rPr>
          <w:sz w:val="20"/>
          <w:szCs w:val="20"/>
        </w:rPr>
        <w:t xml:space="preserve"> will administer t</w:t>
      </w:r>
      <w:r w:rsidR="008629C0" w:rsidRPr="00A04154">
        <w:rPr>
          <w:sz w:val="20"/>
          <w:szCs w:val="20"/>
        </w:rPr>
        <w:t xml:space="preserve">he </w:t>
      </w:r>
      <w:r w:rsidR="00996529" w:rsidRPr="00A04154">
        <w:rPr>
          <w:sz w:val="20"/>
          <w:szCs w:val="20"/>
        </w:rPr>
        <w:t xml:space="preserve">Preliminary SAT/National Merit Scholarship Qualifying Test </w:t>
      </w:r>
      <w:r w:rsidR="006E2B1C" w:rsidRPr="00A04154">
        <w:rPr>
          <w:sz w:val="20"/>
          <w:szCs w:val="20"/>
        </w:rPr>
        <w:t>to</w:t>
      </w:r>
      <w:r w:rsidR="008629C0" w:rsidRPr="00A04154">
        <w:rPr>
          <w:sz w:val="20"/>
          <w:szCs w:val="20"/>
        </w:rPr>
        <w:t xml:space="preserve"> </w:t>
      </w:r>
      <w:r w:rsidR="006838BD" w:rsidRPr="00A04154">
        <w:rPr>
          <w:sz w:val="20"/>
          <w:szCs w:val="20"/>
        </w:rPr>
        <w:t>10</w:t>
      </w:r>
      <w:r w:rsidR="006838BD" w:rsidRPr="00A04154">
        <w:rPr>
          <w:sz w:val="20"/>
          <w:szCs w:val="20"/>
          <w:vertAlign w:val="superscript"/>
        </w:rPr>
        <w:t>th</w:t>
      </w:r>
      <w:r w:rsidR="00996529" w:rsidRPr="00A04154">
        <w:rPr>
          <w:sz w:val="20"/>
          <w:szCs w:val="20"/>
        </w:rPr>
        <w:t xml:space="preserve"> </w:t>
      </w:r>
      <w:r w:rsidR="004C61D7">
        <w:rPr>
          <w:sz w:val="20"/>
          <w:szCs w:val="20"/>
        </w:rPr>
        <w:t>and 11</w:t>
      </w:r>
      <w:r w:rsidR="004C61D7" w:rsidRPr="004C61D7">
        <w:rPr>
          <w:sz w:val="20"/>
          <w:szCs w:val="20"/>
          <w:vertAlign w:val="superscript"/>
        </w:rPr>
        <w:t>th</w:t>
      </w:r>
      <w:r w:rsidR="004C61D7">
        <w:rPr>
          <w:sz w:val="20"/>
          <w:szCs w:val="20"/>
        </w:rPr>
        <w:t xml:space="preserve"> </w:t>
      </w:r>
      <w:r w:rsidR="00996529" w:rsidRPr="00A04154">
        <w:rPr>
          <w:sz w:val="20"/>
          <w:szCs w:val="20"/>
        </w:rPr>
        <w:t>grade students on October 1</w:t>
      </w:r>
      <w:r w:rsidR="00DB7202">
        <w:rPr>
          <w:sz w:val="20"/>
          <w:szCs w:val="20"/>
        </w:rPr>
        <w:t>2</w:t>
      </w:r>
      <w:r w:rsidR="00996529" w:rsidRPr="00A04154">
        <w:rPr>
          <w:sz w:val="20"/>
          <w:szCs w:val="20"/>
        </w:rPr>
        <w:t>, 20</w:t>
      </w:r>
      <w:r w:rsidR="00800E9D">
        <w:rPr>
          <w:sz w:val="20"/>
          <w:szCs w:val="20"/>
        </w:rPr>
        <w:t>2</w:t>
      </w:r>
      <w:r w:rsidR="00DB7202">
        <w:rPr>
          <w:sz w:val="20"/>
          <w:szCs w:val="20"/>
        </w:rPr>
        <w:t>2</w:t>
      </w:r>
      <w:r w:rsidR="006838BD" w:rsidRPr="00A04154">
        <w:rPr>
          <w:sz w:val="20"/>
          <w:szCs w:val="20"/>
        </w:rPr>
        <w:t xml:space="preserve">.  This test is used as a counseling and diagnostic tool which can also be used to get students to start thinking about advanced coursework and college/career planning.  </w:t>
      </w:r>
      <w:r w:rsidR="006E2B1C" w:rsidRPr="00A04154">
        <w:rPr>
          <w:sz w:val="20"/>
          <w:szCs w:val="20"/>
        </w:rPr>
        <w:t>While this test is optional</w:t>
      </w:r>
      <w:r w:rsidR="008629C0" w:rsidRPr="00A04154">
        <w:rPr>
          <w:sz w:val="20"/>
          <w:szCs w:val="20"/>
        </w:rPr>
        <w:t xml:space="preserve"> for students</w:t>
      </w:r>
      <w:r w:rsidR="006E2B1C" w:rsidRPr="00A04154">
        <w:rPr>
          <w:sz w:val="20"/>
          <w:szCs w:val="20"/>
        </w:rPr>
        <w:t>, there are many benefits for students that take it, some of which are the following:</w:t>
      </w:r>
    </w:p>
    <w:p w14:paraId="31660D4C" w14:textId="179B0C80" w:rsidR="005A6BAE" w:rsidRPr="00A04154" w:rsidRDefault="004C61D7" w:rsidP="005A6BA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="005A6BAE" w:rsidRPr="00A04154">
        <w:rPr>
          <w:sz w:val="20"/>
          <w:szCs w:val="20"/>
        </w:rPr>
        <w:t xml:space="preserve"> </w:t>
      </w:r>
      <w:r w:rsidR="008629C0" w:rsidRPr="00A04154">
        <w:rPr>
          <w:sz w:val="20"/>
          <w:szCs w:val="20"/>
        </w:rPr>
        <w:t>PSAT</w:t>
      </w:r>
      <w:r w:rsidR="00996529" w:rsidRPr="00A04154">
        <w:rPr>
          <w:sz w:val="20"/>
          <w:szCs w:val="20"/>
        </w:rPr>
        <w:t>/NMSQT</w:t>
      </w:r>
      <w:r w:rsidR="005A6BAE" w:rsidRPr="00A04154">
        <w:rPr>
          <w:sz w:val="20"/>
          <w:szCs w:val="20"/>
        </w:rPr>
        <w:t xml:space="preserve"> test is an ind</w:t>
      </w:r>
      <w:r w:rsidR="008629C0" w:rsidRPr="00A04154">
        <w:rPr>
          <w:sz w:val="20"/>
          <w:szCs w:val="20"/>
        </w:rPr>
        <w:t>icator of performance on the SAT</w:t>
      </w:r>
      <w:r w:rsidR="005A6BAE" w:rsidRPr="00A04154">
        <w:rPr>
          <w:sz w:val="20"/>
          <w:szCs w:val="20"/>
        </w:rPr>
        <w:t xml:space="preserve">. </w:t>
      </w:r>
    </w:p>
    <w:p w14:paraId="3318FA59" w14:textId="77777777" w:rsidR="00996529" w:rsidRPr="00A04154" w:rsidRDefault="00996529" w:rsidP="005A6B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04154">
        <w:rPr>
          <w:sz w:val="20"/>
          <w:szCs w:val="20"/>
        </w:rPr>
        <w:t>The PSAT/NMSQT includes reading, mathematics, and writing and language components that focus on the knowledge and skills that are most essential for college and career readiness and success; it is also used as a diagnostic tool to measure and follow student performance and pinpoint areas for development.</w:t>
      </w:r>
    </w:p>
    <w:p w14:paraId="6048E4B9" w14:textId="77777777" w:rsidR="005A6BAE" w:rsidRPr="00A04154" w:rsidRDefault="006E2B1C" w:rsidP="005A6B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04154">
        <w:rPr>
          <w:sz w:val="20"/>
          <w:szCs w:val="20"/>
        </w:rPr>
        <w:t>Re</w:t>
      </w:r>
      <w:r w:rsidR="005F27A4" w:rsidRPr="00A04154">
        <w:rPr>
          <w:sz w:val="20"/>
          <w:szCs w:val="20"/>
        </w:rPr>
        <w:t>s</w:t>
      </w:r>
      <w:r w:rsidRPr="00A04154">
        <w:rPr>
          <w:sz w:val="20"/>
          <w:szCs w:val="20"/>
        </w:rPr>
        <w:t>ults</w:t>
      </w:r>
      <w:r w:rsidR="005A6BAE" w:rsidRPr="00A04154">
        <w:rPr>
          <w:sz w:val="20"/>
          <w:szCs w:val="20"/>
        </w:rPr>
        <w:t xml:space="preserve"> can help identify each student’s potential for academic success at the postsecondary level.</w:t>
      </w:r>
    </w:p>
    <w:p w14:paraId="677B767B" w14:textId="77777777" w:rsidR="005A6BAE" w:rsidRPr="00A04154" w:rsidRDefault="005A6BAE" w:rsidP="005A6B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04154">
        <w:rPr>
          <w:sz w:val="20"/>
          <w:szCs w:val="20"/>
        </w:rPr>
        <w:t xml:space="preserve">Test results will provide high school guidance counselors with information to help identify students who may be ready to enroll and be successful in Advanced Placement and other college preparatory </w:t>
      </w:r>
      <w:proofErr w:type="gramStart"/>
      <w:r w:rsidRPr="00A04154">
        <w:rPr>
          <w:sz w:val="20"/>
          <w:szCs w:val="20"/>
        </w:rPr>
        <w:t>courses, or</w:t>
      </w:r>
      <w:proofErr w:type="gramEnd"/>
      <w:r w:rsidRPr="00A04154">
        <w:rPr>
          <w:sz w:val="20"/>
          <w:szCs w:val="20"/>
        </w:rPr>
        <w:t xml:space="preserve"> identify students who may need additional instruction to do so. </w:t>
      </w:r>
    </w:p>
    <w:p w14:paraId="067D2E65" w14:textId="77777777" w:rsidR="00A04154" w:rsidRPr="00A04154" w:rsidRDefault="005A6BAE" w:rsidP="00A041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04154">
        <w:rPr>
          <w:sz w:val="20"/>
          <w:szCs w:val="20"/>
        </w:rPr>
        <w:t xml:space="preserve">Test results can </w:t>
      </w:r>
      <w:proofErr w:type="gramStart"/>
      <w:r w:rsidRPr="00A04154">
        <w:rPr>
          <w:sz w:val="20"/>
          <w:szCs w:val="20"/>
        </w:rPr>
        <w:t>open up</w:t>
      </w:r>
      <w:proofErr w:type="gramEnd"/>
      <w:r w:rsidRPr="00A04154">
        <w:rPr>
          <w:sz w:val="20"/>
          <w:szCs w:val="20"/>
        </w:rPr>
        <w:t xml:space="preserve"> discussion about future education plans that may not have been considered otherwise. </w:t>
      </w:r>
    </w:p>
    <w:p w14:paraId="0B6986C7" w14:textId="77777777" w:rsidR="00A04154" w:rsidRPr="00A04154" w:rsidRDefault="00A04154" w:rsidP="00A31A9E">
      <w:pPr>
        <w:spacing w:after="0" w:line="240" w:lineRule="auto"/>
        <w:rPr>
          <w:sz w:val="20"/>
          <w:szCs w:val="20"/>
        </w:rPr>
      </w:pPr>
      <w:r w:rsidRPr="00A04154">
        <w:rPr>
          <w:sz w:val="20"/>
          <w:szCs w:val="20"/>
        </w:rPr>
        <w:t>Calculator Policy and tips for PSAT/NMSQT:</w:t>
      </w:r>
      <w:r w:rsidR="000B7CD8">
        <w:rPr>
          <w:sz w:val="20"/>
          <w:szCs w:val="20"/>
        </w:rPr>
        <w:t xml:space="preserve"> </w:t>
      </w:r>
    </w:p>
    <w:p w14:paraId="6A64289A" w14:textId="77777777" w:rsidR="00A04154" w:rsidRPr="00A04154" w:rsidRDefault="00A04154" w:rsidP="00A31A9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04154">
        <w:rPr>
          <w:rFonts w:cstheme="minorHAnsi"/>
          <w:sz w:val="20"/>
          <w:szCs w:val="20"/>
          <w:shd w:val="clear" w:color="auto" w:fill="FFFFFF"/>
        </w:rPr>
        <w:t>Students are strongly encouraged to bring a calculator to the PSAT/</w:t>
      </w:r>
      <w:r w:rsidR="00711830">
        <w:rPr>
          <w:rFonts w:cstheme="minorHAnsi"/>
          <w:sz w:val="20"/>
          <w:szCs w:val="20"/>
          <w:shd w:val="clear" w:color="auto" w:fill="FFFFFF"/>
        </w:rPr>
        <w:t xml:space="preserve">NMSQT </w:t>
      </w:r>
      <w:r w:rsidRPr="00A04154">
        <w:rPr>
          <w:rFonts w:cstheme="minorHAnsi"/>
          <w:sz w:val="20"/>
          <w:szCs w:val="20"/>
          <w:shd w:val="clear" w:color="auto" w:fill="FFFFFF"/>
        </w:rPr>
        <w:t xml:space="preserve">on test day, </w:t>
      </w:r>
      <w:proofErr w:type="gramStart"/>
      <w:r w:rsidRPr="00A04154">
        <w:rPr>
          <w:rFonts w:cstheme="minorHAnsi"/>
          <w:sz w:val="20"/>
          <w:szCs w:val="20"/>
          <w:shd w:val="clear" w:color="auto" w:fill="FFFFFF"/>
        </w:rPr>
        <w:t>whether or not</w:t>
      </w:r>
      <w:proofErr w:type="gramEnd"/>
      <w:r w:rsidRPr="00A04154">
        <w:rPr>
          <w:rFonts w:cstheme="minorHAnsi"/>
          <w:sz w:val="20"/>
          <w:szCs w:val="20"/>
          <w:shd w:val="clear" w:color="auto" w:fill="FFFFFF"/>
        </w:rPr>
        <w:t xml:space="preserve"> they plan to use it.</w:t>
      </w:r>
    </w:p>
    <w:p w14:paraId="1F769183" w14:textId="77777777" w:rsidR="00A04154" w:rsidRPr="00A04154" w:rsidRDefault="00A04154" w:rsidP="00A31A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A04154">
        <w:rPr>
          <w:rFonts w:eastAsia="Times New Roman" w:cstheme="minorHAnsi"/>
          <w:sz w:val="20"/>
          <w:szCs w:val="20"/>
        </w:rPr>
        <w:t xml:space="preserve">Take a calculator you are comfortable using. </w:t>
      </w:r>
      <w:proofErr w:type="gramStart"/>
      <w:r w:rsidRPr="00A04154">
        <w:rPr>
          <w:rFonts w:eastAsia="Times New Roman" w:cstheme="minorHAnsi"/>
          <w:sz w:val="20"/>
          <w:szCs w:val="20"/>
        </w:rPr>
        <w:t>Don't</w:t>
      </w:r>
      <w:proofErr w:type="gramEnd"/>
      <w:r w:rsidRPr="00A04154">
        <w:rPr>
          <w:rFonts w:eastAsia="Times New Roman" w:cstheme="minorHAnsi"/>
          <w:sz w:val="20"/>
          <w:szCs w:val="20"/>
        </w:rPr>
        <w:t xml:space="preserve"> buy a new one just for the test.</w:t>
      </w:r>
    </w:p>
    <w:p w14:paraId="22B901D8" w14:textId="77777777" w:rsidR="00A04154" w:rsidRPr="00A04154" w:rsidRDefault="00A04154" w:rsidP="00A31A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A04154">
        <w:rPr>
          <w:rFonts w:eastAsia="Times New Roman" w:cstheme="minorHAnsi"/>
          <w:sz w:val="20"/>
          <w:szCs w:val="20"/>
        </w:rPr>
        <w:t>Don't</w:t>
      </w:r>
      <w:proofErr w:type="gramEnd"/>
      <w:r w:rsidRPr="00A04154">
        <w:rPr>
          <w:rFonts w:eastAsia="Times New Roman" w:cstheme="minorHAnsi"/>
          <w:sz w:val="20"/>
          <w:szCs w:val="20"/>
        </w:rPr>
        <w:t xml:space="preserve"> try to use the calculator on every question. No question requires one.</w:t>
      </w:r>
    </w:p>
    <w:p w14:paraId="2E88783D" w14:textId="77777777" w:rsidR="00A04154" w:rsidRPr="00A04154" w:rsidRDefault="00A04154" w:rsidP="00A31A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A04154">
        <w:rPr>
          <w:rFonts w:eastAsia="Times New Roman" w:cstheme="minorHAnsi"/>
          <w:sz w:val="20"/>
          <w:szCs w:val="20"/>
        </w:rPr>
        <w:t>Decide how to solve each problem before deciding whether to use a calculator.</w:t>
      </w:r>
    </w:p>
    <w:p w14:paraId="44797B8D" w14:textId="77777777" w:rsidR="00A04154" w:rsidRDefault="00A04154" w:rsidP="00A31A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A04154">
        <w:rPr>
          <w:rFonts w:eastAsia="Times New Roman" w:cstheme="minorHAnsi"/>
          <w:sz w:val="20"/>
          <w:szCs w:val="20"/>
        </w:rPr>
        <w:t>Practice sample questions with a calculator on hand.</w:t>
      </w:r>
    </w:p>
    <w:p w14:paraId="03859D54" w14:textId="77777777" w:rsidR="00A31A9E" w:rsidRPr="00A04154" w:rsidRDefault="00A31A9E" w:rsidP="00A31A9E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37F14F78" w14:textId="77777777" w:rsidR="00A04154" w:rsidRPr="00A04154" w:rsidRDefault="00A04154" w:rsidP="00A31A9E">
      <w:pPr>
        <w:spacing w:after="0" w:line="240" w:lineRule="auto"/>
        <w:ind w:left="360" w:hanging="360"/>
        <w:rPr>
          <w:sz w:val="20"/>
          <w:szCs w:val="20"/>
        </w:rPr>
      </w:pPr>
      <w:r w:rsidRPr="00A04154">
        <w:rPr>
          <w:rFonts w:eastAsia="Times New Roman" w:cstheme="minorHAnsi"/>
          <w:bCs/>
          <w:sz w:val="20"/>
          <w:szCs w:val="20"/>
        </w:rPr>
        <w:t>Approved Calculators</w:t>
      </w:r>
    </w:p>
    <w:p w14:paraId="3F829206" w14:textId="77777777" w:rsidR="00A04154" w:rsidRPr="00A04154" w:rsidRDefault="00A04154" w:rsidP="00A31A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A04154">
        <w:rPr>
          <w:rFonts w:eastAsia="Times New Roman" w:cstheme="minorHAnsi"/>
          <w:sz w:val="20"/>
          <w:szCs w:val="20"/>
        </w:rPr>
        <w:t>Four-function calculator</w:t>
      </w:r>
    </w:p>
    <w:p w14:paraId="0F28CB72" w14:textId="77777777" w:rsidR="00A04154" w:rsidRPr="00A04154" w:rsidRDefault="00A04154" w:rsidP="00A31A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A04154">
        <w:rPr>
          <w:rFonts w:eastAsia="Times New Roman" w:cstheme="minorHAnsi"/>
          <w:sz w:val="20"/>
          <w:szCs w:val="20"/>
        </w:rPr>
        <w:t>Scientific calculator</w:t>
      </w:r>
    </w:p>
    <w:p w14:paraId="2B119108" w14:textId="77777777" w:rsidR="00A04154" w:rsidRDefault="00A04154" w:rsidP="00A31A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A04154">
        <w:rPr>
          <w:rFonts w:eastAsia="Times New Roman" w:cstheme="minorHAnsi"/>
          <w:sz w:val="20"/>
          <w:szCs w:val="20"/>
        </w:rPr>
        <w:t>Graphing calculator</w:t>
      </w:r>
    </w:p>
    <w:p w14:paraId="5BF5B7B9" w14:textId="77777777" w:rsidR="00A31A9E" w:rsidRPr="00A04154" w:rsidRDefault="00A31A9E" w:rsidP="00A31A9E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7C96098C" w14:textId="77777777" w:rsidR="00A04154" w:rsidRPr="00A04154" w:rsidRDefault="00A04154" w:rsidP="00A31A9E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</w:rPr>
      </w:pPr>
      <w:r w:rsidRPr="00A04154">
        <w:rPr>
          <w:rFonts w:asciiTheme="minorHAnsi" w:hAnsiTheme="minorHAnsi" w:cstheme="minorHAnsi"/>
          <w:b w:val="0"/>
          <w:sz w:val="20"/>
          <w:szCs w:val="20"/>
        </w:rPr>
        <w:t>Calculators Not Permitted</w:t>
      </w:r>
    </w:p>
    <w:p w14:paraId="22F93BCB" w14:textId="77777777" w:rsidR="00A04154" w:rsidRPr="00A04154" w:rsidRDefault="00A04154" w:rsidP="00A31A9E">
      <w:pPr>
        <w:numPr>
          <w:ilvl w:val="0"/>
          <w:numId w:val="5"/>
        </w:numPr>
        <w:shd w:val="clear" w:color="auto" w:fill="FFFFFF"/>
        <w:spacing w:after="0" w:line="240" w:lineRule="auto"/>
        <w:ind w:left="648"/>
        <w:rPr>
          <w:rFonts w:cstheme="minorHAnsi"/>
          <w:sz w:val="20"/>
          <w:szCs w:val="20"/>
        </w:rPr>
      </w:pPr>
      <w:r w:rsidRPr="00A04154">
        <w:rPr>
          <w:rFonts w:cstheme="minorHAnsi"/>
          <w:sz w:val="20"/>
          <w:szCs w:val="20"/>
        </w:rPr>
        <w:t>Pocket organizer</w:t>
      </w:r>
    </w:p>
    <w:p w14:paraId="4E779F01" w14:textId="77777777" w:rsidR="00A04154" w:rsidRPr="00A04154" w:rsidRDefault="00A04154" w:rsidP="00A31A9E">
      <w:pPr>
        <w:numPr>
          <w:ilvl w:val="0"/>
          <w:numId w:val="5"/>
        </w:numPr>
        <w:shd w:val="clear" w:color="auto" w:fill="FFFFFF"/>
        <w:spacing w:after="0" w:line="240" w:lineRule="auto"/>
        <w:ind w:left="648"/>
        <w:rPr>
          <w:rFonts w:cstheme="minorHAnsi"/>
          <w:sz w:val="20"/>
          <w:szCs w:val="20"/>
        </w:rPr>
      </w:pPr>
      <w:r w:rsidRPr="00A04154">
        <w:rPr>
          <w:rFonts w:cstheme="minorHAnsi"/>
          <w:sz w:val="20"/>
          <w:szCs w:val="20"/>
        </w:rPr>
        <w:t>Hand-held or laptop computer</w:t>
      </w:r>
    </w:p>
    <w:p w14:paraId="5E1BD569" w14:textId="77777777" w:rsidR="00A04154" w:rsidRPr="00A04154" w:rsidRDefault="00A04154" w:rsidP="00A31A9E">
      <w:pPr>
        <w:numPr>
          <w:ilvl w:val="0"/>
          <w:numId w:val="5"/>
        </w:numPr>
        <w:shd w:val="clear" w:color="auto" w:fill="FFFFFF"/>
        <w:spacing w:after="0" w:line="240" w:lineRule="auto"/>
        <w:ind w:left="648"/>
        <w:rPr>
          <w:rFonts w:cstheme="minorHAnsi"/>
          <w:sz w:val="20"/>
          <w:szCs w:val="20"/>
        </w:rPr>
      </w:pPr>
      <w:r w:rsidRPr="00A04154">
        <w:rPr>
          <w:rFonts w:cstheme="minorHAnsi"/>
          <w:sz w:val="20"/>
          <w:szCs w:val="20"/>
        </w:rPr>
        <w:t>Electronic writing pad, tablet, or pen input device</w:t>
      </w:r>
    </w:p>
    <w:p w14:paraId="6CD6F422" w14:textId="77777777" w:rsidR="00A04154" w:rsidRPr="00A04154" w:rsidRDefault="00A04154" w:rsidP="00A31A9E">
      <w:pPr>
        <w:numPr>
          <w:ilvl w:val="0"/>
          <w:numId w:val="5"/>
        </w:numPr>
        <w:shd w:val="clear" w:color="auto" w:fill="FFFFFF"/>
        <w:spacing w:after="0" w:line="240" w:lineRule="auto"/>
        <w:ind w:left="648"/>
        <w:rPr>
          <w:rFonts w:cstheme="minorHAnsi"/>
          <w:sz w:val="20"/>
          <w:szCs w:val="20"/>
        </w:rPr>
      </w:pPr>
      <w:r w:rsidRPr="00A04154">
        <w:rPr>
          <w:rFonts w:cstheme="minorHAnsi"/>
          <w:sz w:val="20"/>
          <w:szCs w:val="20"/>
        </w:rPr>
        <w:t>Calculator with a QWERTY (typewriter-like) keypad</w:t>
      </w:r>
    </w:p>
    <w:p w14:paraId="0D60B823" w14:textId="77777777" w:rsidR="00A04154" w:rsidRPr="00A04154" w:rsidRDefault="00A04154" w:rsidP="00A31A9E">
      <w:pPr>
        <w:numPr>
          <w:ilvl w:val="0"/>
          <w:numId w:val="5"/>
        </w:numPr>
        <w:shd w:val="clear" w:color="auto" w:fill="FFFFFF"/>
        <w:spacing w:after="0" w:line="240" w:lineRule="auto"/>
        <w:ind w:left="648"/>
        <w:rPr>
          <w:rFonts w:cstheme="minorHAnsi"/>
          <w:sz w:val="20"/>
          <w:szCs w:val="20"/>
        </w:rPr>
      </w:pPr>
      <w:r w:rsidRPr="00A04154">
        <w:rPr>
          <w:rFonts w:cstheme="minorHAnsi"/>
          <w:sz w:val="20"/>
          <w:szCs w:val="20"/>
        </w:rPr>
        <w:t>Calculator with paper tape</w:t>
      </w:r>
    </w:p>
    <w:p w14:paraId="5284CCE3" w14:textId="77777777" w:rsidR="00A04154" w:rsidRPr="00A04154" w:rsidRDefault="00A04154" w:rsidP="00A31A9E">
      <w:pPr>
        <w:numPr>
          <w:ilvl w:val="0"/>
          <w:numId w:val="5"/>
        </w:numPr>
        <w:shd w:val="clear" w:color="auto" w:fill="FFFFFF"/>
        <w:spacing w:after="0" w:line="240" w:lineRule="auto"/>
        <w:ind w:left="648"/>
        <w:rPr>
          <w:rFonts w:cstheme="minorHAnsi"/>
          <w:sz w:val="20"/>
          <w:szCs w:val="20"/>
        </w:rPr>
      </w:pPr>
      <w:r w:rsidRPr="00A04154">
        <w:rPr>
          <w:rFonts w:cstheme="minorHAnsi"/>
          <w:sz w:val="20"/>
          <w:szCs w:val="20"/>
        </w:rPr>
        <w:t>Calculator that makes noises or "talks"</w:t>
      </w:r>
    </w:p>
    <w:p w14:paraId="4BB506D1" w14:textId="77777777" w:rsidR="00A04154" w:rsidRDefault="00A04154" w:rsidP="00A31A9E">
      <w:pPr>
        <w:numPr>
          <w:ilvl w:val="0"/>
          <w:numId w:val="5"/>
        </w:numPr>
        <w:shd w:val="clear" w:color="auto" w:fill="FFFFFF"/>
        <w:spacing w:after="0" w:line="240" w:lineRule="auto"/>
        <w:ind w:left="648"/>
        <w:rPr>
          <w:rFonts w:cstheme="minorHAnsi"/>
          <w:sz w:val="20"/>
          <w:szCs w:val="20"/>
        </w:rPr>
      </w:pPr>
      <w:r w:rsidRPr="00A04154">
        <w:rPr>
          <w:rFonts w:cstheme="minorHAnsi"/>
          <w:sz w:val="20"/>
          <w:szCs w:val="20"/>
        </w:rPr>
        <w:t>Calculator with a power cord or that requires an outlet</w:t>
      </w:r>
    </w:p>
    <w:p w14:paraId="7AD35E68" w14:textId="03AD4BEE" w:rsidR="00A31A9E" w:rsidRPr="00164E0B" w:rsidRDefault="000B7CD8" w:rsidP="000B7CD8">
      <w:pPr>
        <w:shd w:val="clear" w:color="auto" w:fill="FFFFFF"/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you have questions regarding calculators, please contact </w:t>
      </w:r>
      <w:r w:rsidR="00164E0B" w:rsidRPr="00164E0B">
        <w:rPr>
          <w:rFonts w:cstheme="minorHAnsi"/>
          <w:sz w:val="20"/>
          <w:szCs w:val="20"/>
          <w:u w:val="single"/>
        </w:rPr>
        <w:t>Jessica Jones</w:t>
      </w:r>
      <w:r w:rsidRPr="00164E0B">
        <w:rPr>
          <w:rFonts w:cstheme="minorHAnsi"/>
          <w:sz w:val="20"/>
          <w:szCs w:val="20"/>
        </w:rPr>
        <w:t xml:space="preserve"> at </w:t>
      </w:r>
      <w:r w:rsidR="00164E0B" w:rsidRPr="00164E0B">
        <w:rPr>
          <w:rFonts w:cstheme="minorHAnsi"/>
          <w:sz w:val="20"/>
          <w:szCs w:val="20"/>
          <w:u w:val="single"/>
        </w:rPr>
        <w:t>386-322-6100 X 38213.</w:t>
      </w:r>
    </w:p>
    <w:p w14:paraId="35CF1083" w14:textId="5CB4529F" w:rsidR="00164E0B" w:rsidRPr="00164E0B" w:rsidRDefault="005A6BAE" w:rsidP="00164E0B">
      <w:pPr>
        <w:shd w:val="clear" w:color="auto" w:fill="FFFFFF"/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r w:rsidRPr="00A04154">
        <w:rPr>
          <w:sz w:val="20"/>
          <w:szCs w:val="20"/>
        </w:rPr>
        <w:t xml:space="preserve">If you would like for your child </w:t>
      </w:r>
      <w:r w:rsidRPr="00A04154">
        <w:rPr>
          <w:b/>
          <w:i/>
          <w:sz w:val="20"/>
          <w:szCs w:val="20"/>
          <w:u w:val="single"/>
        </w:rPr>
        <w:t>not</w:t>
      </w:r>
      <w:r w:rsidR="008629C0" w:rsidRPr="00A04154">
        <w:rPr>
          <w:sz w:val="20"/>
          <w:szCs w:val="20"/>
        </w:rPr>
        <w:t xml:space="preserve"> to participate in the PSAT</w:t>
      </w:r>
      <w:r w:rsidRPr="00A04154">
        <w:rPr>
          <w:sz w:val="20"/>
          <w:szCs w:val="20"/>
        </w:rPr>
        <w:t xml:space="preserve"> test, please contact</w:t>
      </w:r>
      <w:r w:rsidR="00164E0B">
        <w:rPr>
          <w:color w:val="FF0000"/>
          <w:sz w:val="20"/>
          <w:szCs w:val="20"/>
          <w:u w:val="single"/>
        </w:rPr>
        <w:t xml:space="preserve"> </w:t>
      </w:r>
      <w:r w:rsidR="00164E0B" w:rsidRPr="00164E0B">
        <w:rPr>
          <w:rFonts w:cstheme="minorHAnsi"/>
          <w:sz w:val="20"/>
          <w:szCs w:val="20"/>
          <w:u w:val="single"/>
        </w:rPr>
        <w:t>Jessica Jones</w:t>
      </w:r>
      <w:r w:rsidR="00164E0B" w:rsidRPr="00164E0B">
        <w:rPr>
          <w:rFonts w:cstheme="minorHAnsi"/>
          <w:sz w:val="20"/>
          <w:szCs w:val="20"/>
        </w:rPr>
        <w:t xml:space="preserve"> at </w:t>
      </w:r>
      <w:r w:rsidR="00164E0B" w:rsidRPr="00164E0B">
        <w:rPr>
          <w:rFonts w:cstheme="minorHAnsi"/>
          <w:sz w:val="20"/>
          <w:szCs w:val="20"/>
          <w:u w:val="single"/>
        </w:rPr>
        <w:t>386-322-6100 X 38213</w:t>
      </w:r>
      <w:r w:rsidR="00164E0B">
        <w:rPr>
          <w:rFonts w:cstheme="minorHAnsi"/>
          <w:sz w:val="20"/>
          <w:szCs w:val="20"/>
          <w:u w:val="single"/>
        </w:rPr>
        <w:t>, by October 3</w:t>
      </w:r>
      <w:r w:rsidR="00164E0B" w:rsidRPr="00164E0B">
        <w:rPr>
          <w:rFonts w:cstheme="minorHAnsi"/>
          <w:sz w:val="20"/>
          <w:szCs w:val="20"/>
          <w:u w:val="single"/>
          <w:vertAlign w:val="superscript"/>
        </w:rPr>
        <w:t>rd</w:t>
      </w:r>
      <w:r w:rsidR="00164E0B">
        <w:rPr>
          <w:rFonts w:cstheme="minorHAnsi"/>
          <w:sz w:val="20"/>
          <w:szCs w:val="20"/>
          <w:u w:val="single"/>
        </w:rPr>
        <w:t>.</w:t>
      </w:r>
    </w:p>
    <w:p w14:paraId="515560FC" w14:textId="77777777" w:rsidR="00355B75" w:rsidRPr="00355B75" w:rsidRDefault="00355B75" w:rsidP="00CC4253">
      <w:pPr>
        <w:shd w:val="clear" w:color="auto" w:fill="FFFFFF"/>
        <w:spacing w:before="100" w:beforeAutospacing="1" w:after="100" w:afterAutospacing="1" w:line="36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You may visit </w:t>
      </w:r>
      <w:hyperlink r:id="rId6" w:history="1">
        <w:r w:rsidRPr="00932C93">
          <w:rPr>
            <w:rStyle w:val="Hyperlink"/>
            <w:rFonts w:cstheme="minorHAnsi"/>
            <w:sz w:val="20"/>
            <w:szCs w:val="20"/>
          </w:rPr>
          <w:t>https://collegereadiness.collegeboard.org/psat-nmsqt-psat-10</w:t>
        </w:r>
      </w:hyperlink>
      <w:r>
        <w:rPr>
          <w:rFonts w:cstheme="minorHAnsi"/>
          <w:sz w:val="20"/>
          <w:szCs w:val="20"/>
        </w:rPr>
        <w:t xml:space="preserve"> for more information, including practice tests and sample questions.</w:t>
      </w:r>
    </w:p>
    <w:p w14:paraId="53768900" w14:textId="77777777" w:rsidR="006E2B1C" w:rsidRPr="00A04154" w:rsidRDefault="006E2B1C" w:rsidP="005A6BAE">
      <w:pPr>
        <w:rPr>
          <w:sz w:val="20"/>
          <w:szCs w:val="20"/>
        </w:rPr>
      </w:pPr>
      <w:r w:rsidRPr="00A04154">
        <w:rPr>
          <w:sz w:val="20"/>
          <w:szCs w:val="20"/>
        </w:rPr>
        <w:t>Thank you,</w:t>
      </w:r>
    </w:p>
    <w:p w14:paraId="05729C98" w14:textId="03E0E27D" w:rsidR="005A6BAE" w:rsidRDefault="005A6BAE">
      <w:pPr>
        <w:rPr>
          <w:color w:val="FF0000"/>
          <w:sz w:val="20"/>
          <w:szCs w:val="20"/>
        </w:rPr>
      </w:pPr>
    </w:p>
    <w:p w14:paraId="655D874F" w14:textId="1DCC0069" w:rsidR="00164E0B" w:rsidRPr="00164E0B" w:rsidRDefault="00164E0B">
      <w:pPr>
        <w:rPr>
          <w:sz w:val="20"/>
          <w:szCs w:val="20"/>
        </w:rPr>
      </w:pPr>
      <w:r w:rsidRPr="00164E0B">
        <w:rPr>
          <w:sz w:val="20"/>
          <w:szCs w:val="20"/>
        </w:rPr>
        <w:t>Jason Watson</w:t>
      </w:r>
    </w:p>
    <w:sectPr w:rsidR="00164E0B" w:rsidRPr="00164E0B" w:rsidSect="00A31A9E">
      <w:pgSz w:w="12240" w:h="15840"/>
      <w:pgMar w:top="450" w:right="81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A29"/>
    <w:multiLevelType w:val="multilevel"/>
    <w:tmpl w:val="D138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C32F3"/>
    <w:multiLevelType w:val="hybridMultilevel"/>
    <w:tmpl w:val="8ACC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62C"/>
    <w:multiLevelType w:val="hybridMultilevel"/>
    <w:tmpl w:val="0C2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45576"/>
    <w:multiLevelType w:val="hybridMultilevel"/>
    <w:tmpl w:val="9B1A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D636C"/>
    <w:multiLevelType w:val="multilevel"/>
    <w:tmpl w:val="C1F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C3764"/>
    <w:multiLevelType w:val="multilevel"/>
    <w:tmpl w:val="4D1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378066">
    <w:abstractNumId w:val="3"/>
  </w:num>
  <w:num w:numId="2" w16cid:durableId="30343985">
    <w:abstractNumId w:val="1"/>
  </w:num>
  <w:num w:numId="3" w16cid:durableId="545527123">
    <w:abstractNumId w:val="2"/>
  </w:num>
  <w:num w:numId="4" w16cid:durableId="507672555">
    <w:abstractNumId w:val="4"/>
  </w:num>
  <w:num w:numId="5" w16cid:durableId="140657112">
    <w:abstractNumId w:val="0"/>
  </w:num>
  <w:num w:numId="6" w16cid:durableId="595361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BD"/>
    <w:rsid w:val="000B7CD8"/>
    <w:rsid w:val="000F5071"/>
    <w:rsid w:val="00164E0B"/>
    <w:rsid w:val="00340791"/>
    <w:rsid w:val="00355B75"/>
    <w:rsid w:val="003703C0"/>
    <w:rsid w:val="004C61D7"/>
    <w:rsid w:val="005A6BAE"/>
    <w:rsid w:val="005F27A4"/>
    <w:rsid w:val="006838BD"/>
    <w:rsid w:val="006D4420"/>
    <w:rsid w:val="006E2B1C"/>
    <w:rsid w:val="00711830"/>
    <w:rsid w:val="00712CE8"/>
    <w:rsid w:val="007518AC"/>
    <w:rsid w:val="00800E9D"/>
    <w:rsid w:val="008629C0"/>
    <w:rsid w:val="008E3859"/>
    <w:rsid w:val="00996529"/>
    <w:rsid w:val="00A04154"/>
    <w:rsid w:val="00A31A9E"/>
    <w:rsid w:val="00AB298F"/>
    <w:rsid w:val="00AD01EA"/>
    <w:rsid w:val="00B309EC"/>
    <w:rsid w:val="00CC4253"/>
    <w:rsid w:val="00DB7202"/>
    <w:rsid w:val="00DF4766"/>
    <w:rsid w:val="00E37DB7"/>
    <w:rsid w:val="00F1258B"/>
    <w:rsid w:val="00F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23B4"/>
  <w15:docId w15:val="{29EF7A58-D249-4AAC-BF0E-924B8C2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4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6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B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41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31A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llegereadiness.collegeboard.org/psat-nmsqt-psat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F2F8-E73F-4131-90F1-45132C39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Wicker, Paula</dc:creator>
  <cp:lastModifiedBy>Jones, Jessica L.</cp:lastModifiedBy>
  <cp:revision>2</cp:revision>
  <dcterms:created xsi:type="dcterms:W3CDTF">2022-09-12T16:01:00Z</dcterms:created>
  <dcterms:modified xsi:type="dcterms:W3CDTF">2022-09-12T16:01:00Z</dcterms:modified>
</cp:coreProperties>
</file>